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CC03D" w14:textId="75E0B270" w:rsidR="001058DA" w:rsidRPr="008165D0" w:rsidRDefault="00BA168F" w:rsidP="008165D0">
      <w:pPr>
        <w:pStyle w:val="NoSpacing"/>
        <w:rPr>
          <w:rFonts w:ascii="Times New Roman" w:hAnsi="Times New Roman" w:cs="Times New Roman"/>
          <w:b/>
          <w:bCs/>
          <w:sz w:val="24"/>
          <w:szCs w:val="24"/>
        </w:rPr>
      </w:pPr>
      <w:r w:rsidRPr="008165D0">
        <w:rPr>
          <w:rFonts w:ascii="Times New Roman" w:hAnsi="Times New Roman" w:cs="Times New Roman"/>
          <w:b/>
          <w:bCs/>
          <w:sz w:val="24"/>
          <w:szCs w:val="24"/>
        </w:rPr>
        <w:t xml:space="preserve">Passing on the </w:t>
      </w:r>
      <w:r w:rsidR="008165D0" w:rsidRPr="008165D0">
        <w:rPr>
          <w:rFonts w:ascii="Times New Roman" w:hAnsi="Times New Roman" w:cs="Times New Roman"/>
          <w:b/>
          <w:bCs/>
          <w:sz w:val="24"/>
          <w:szCs w:val="24"/>
        </w:rPr>
        <w:t>F</w:t>
      </w:r>
      <w:r w:rsidRPr="008165D0">
        <w:rPr>
          <w:rFonts w:ascii="Times New Roman" w:hAnsi="Times New Roman" w:cs="Times New Roman"/>
          <w:b/>
          <w:bCs/>
          <w:sz w:val="24"/>
          <w:szCs w:val="24"/>
        </w:rPr>
        <w:t xml:space="preserve">arm </w:t>
      </w:r>
      <w:r w:rsidR="008165D0" w:rsidRPr="008165D0">
        <w:rPr>
          <w:rFonts w:ascii="Times New Roman" w:hAnsi="Times New Roman" w:cs="Times New Roman"/>
          <w:b/>
          <w:bCs/>
          <w:sz w:val="24"/>
          <w:szCs w:val="24"/>
        </w:rPr>
        <w:t>w</w:t>
      </w:r>
      <w:r w:rsidRPr="008165D0">
        <w:rPr>
          <w:rFonts w:ascii="Times New Roman" w:hAnsi="Times New Roman" w:cs="Times New Roman"/>
          <w:b/>
          <w:bCs/>
          <w:sz w:val="24"/>
          <w:szCs w:val="24"/>
        </w:rPr>
        <w:t xml:space="preserve">ithin the </w:t>
      </w:r>
      <w:r w:rsidR="008165D0" w:rsidRPr="008165D0">
        <w:rPr>
          <w:rFonts w:ascii="Times New Roman" w:hAnsi="Times New Roman" w:cs="Times New Roman"/>
          <w:b/>
          <w:bCs/>
          <w:sz w:val="24"/>
          <w:szCs w:val="24"/>
        </w:rPr>
        <w:t>F</w:t>
      </w:r>
      <w:r w:rsidRPr="008165D0">
        <w:rPr>
          <w:rFonts w:ascii="Times New Roman" w:hAnsi="Times New Roman" w:cs="Times New Roman"/>
          <w:b/>
          <w:bCs/>
          <w:sz w:val="24"/>
          <w:szCs w:val="24"/>
        </w:rPr>
        <w:t xml:space="preserve">amily and </w:t>
      </w:r>
      <w:r w:rsidR="008165D0" w:rsidRPr="008165D0">
        <w:rPr>
          <w:rFonts w:ascii="Times New Roman" w:hAnsi="Times New Roman" w:cs="Times New Roman"/>
          <w:b/>
          <w:bCs/>
          <w:sz w:val="24"/>
          <w:szCs w:val="24"/>
        </w:rPr>
        <w:t>O</w:t>
      </w:r>
      <w:r w:rsidRPr="008165D0">
        <w:rPr>
          <w:rFonts w:ascii="Times New Roman" w:hAnsi="Times New Roman" w:cs="Times New Roman"/>
          <w:b/>
          <w:bCs/>
          <w:sz w:val="24"/>
          <w:szCs w:val="24"/>
        </w:rPr>
        <w:t xml:space="preserve">utside the </w:t>
      </w:r>
      <w:r w:rsidR="008165D0" w:rsidRPr="008165D0">
        <w:rPr>
          <w:rFonts w:ascii="Times New Roman" w:hAnsi="Times New Roman" w:cs="Times New Roman"/>
          <w:b/>
          <w:bCs/>
          <w:sz w:val="24"/>
          <w:szCs w:val="24"/>
        </w:rPr>
        <w:t>F</w:t>
      </w:r>
      <w:r w:rsidRPr="008165D0">
        <w:rPr>
          <w:rFonts w:ascii="Times New Roman" w:hAnsi="Times New Roman" w:cs="Times New Roman"/>
          <w:b/>
          <w:bCs/>
          <w:sz w:val="24"/>
          <w:szCs w:val="24"/>
        </w:rPr>
        <w:t>amily</w:t>
      </w:r>
    </w:p>
    <w:p w14:paraId="21CB219D" w14:textId="588A8B21" w:rsidR="001C5C18" w:rsidRPr="008165D0" w:rsidRDefault="001C5C18" w:rsidP="008165D0">
      <w:pPr>
        <w:pStyle w:val="NoSpacing"/>
        <w:rPr>
          <w:rFonts w:ascii="Times New Roman" w:hAnsi="Times New Roman" w:cs="Times New Roman"/>
          <w:sz w:val="24"/>
          <w:szCs w:val="24"/>
        </w:rPr>
      </w:pPr>
      <w:r w:rsidRPr="008165D0">
        <w:rPr>
          <w:rFonts w:ascii="Times New Roman" w:hAnsi="Times New Roman" w:cs="Times New Roman"/>
          <w:sz w:val="24"/>
          <w:szCs w:val="24"/>
        </w:rPr>
        <w:t>By: Kyle Olson, Assistant Professor of Farm Management Education, Bismarck State College</w:t>
      </w:r>
    </w:p>
    <w:p w14:paraId="44A8EC2F" w14:textId="77777777" w:rsidR="008165D0" w:rsidRPr="008165D0" w:rsidRDefault="008165D0" w:rsidP="008165D0">
      <w:pPr>
        <w:pStyle w:val="NoSpacing"/>
        <w:rPr>
          <w:rFonts w:ascii="Times New Roman" w:hAnsi="Times New Roman" w:cs="Times New Roman"/>
          <w:sz w:val="24"/>
          <w:szCs w:val="24"/>
        </w:rPr>
      </w:pPr>
    </w:p>
    <w:p w14:paraId="6422A26D" w14:textId="3C813A5E" w:rsidR="00BA168F" w:rsidRPr="008165D0" w:rsidRDefault="00BA168F" w:rsidP="00BA168F">
      <w:pPr>
        <w:rPr>
          <w:rFonts w:ascii="Times New Roman" w:hAnsi="Times New Roman" w:cs="Times New Roman"/>
          <w:sz w:val="24"/>
          <w:szCs w:val="24"/>
        </w:rPr>
      </w:pPr>
      <w:r w:rsidRPr="008165D0">
        <w:rPr>
          <w:rFonts w:ascii="Times New Roman" w:hAnsi="Times New Roman" w:cs="Times New Roman"/>
          <w:sz w:val="24"/>
          <w:szCs w:val="24"/>
        </w:rPr>
        <w:t>The question comes up often about transferring assets to from one owner to the next</w:t>
      </w:r>
      <w:r w:rsidR="00462602" w:rsidRPr="008165D0">
        <w:rPr>
          <w:rFonts w:ascii="Times New Roman" w:hAnsi="Times New Roman" w:cs="Times New Roman"/>
          <w:sz w:val="24"/>
          <w:szCs w:val="24"/>
        </w:rPr>
        <w:t xml:space="preserve"> as </w:t>
      </w:r>
      <w:r w:rsidRPr="008165D0">
        <w:rPr>
          <w:rFonts w:ascii="Times New Roman" w:hAnsi="Times New Roman" w:cs="Times New Roman"/>
          <w:sz w:val="24"/>
          <w:szCs w:val="24"/>
        </w:rPr>
        <w:t>retirement</w:t>
      </w:r>
      <w:r w:rsidR="00462602" w:rsidRPr="008165D0">
        <w:rPr>
          <w:rFonts w:ascii="Times New Roman" w:hAnsi="Times New Roman" w:cs="Times New Roman"/>
          <w:sz w:val="24"/>
          <w:szCs w:val="24"/>
        </w:rPr>
        <w:t xml:space="preserve"> plans are developed. Some start planning in their 50’s and early 60’s and some don’t start </w:t>
      </w:r>
      <w:r w:rsidR="0067446D" w:rsidRPr="008165D0">
        <w:rPr>
          <w:rFonts w:ascii="Times New Roman" w:hAnsi="Times New Roman" w:cs="Times New Roman"/>
          <w:sz w:val="24"/>
          <w:szCs w:val="24"/>
        </w:rPr>
        <w:t>un</w:t>
      </w:r>
      <w:r w:rsidR="00462602" w:rsidRPr="008165D0">
        <w:rPr>
          <w:rFonts w:ascii="Times New Roman" w:hAnsi="Times New Roman" w:cs="Times New Roman"/>
          <w:sz w:val="24"/>
          <w:szCs w:val="24"/>
        </w:rPr>
        <w:t>til they are in their 70’s.</w:t>
      </w:r>
      <w:r w:rsidR="0067446D" w:rsidRPr="008165D0">
        <w:rPr>
          <w:rFonts w:ascii="Times New Roman" w:hAnsi="Times New Roman" w:cs="Times New Roman"/>
          <w:sz w:val="24"/>
          <w:szCs w:val="24"/>
        </w:rPr>
        <w:t xml:space="preserve"> </w:t>
      </w:r>
    </w:p>
    <w:p w14:paraId="5A696E90" w14:textId="46EC8901" w:rsidR="00462602" w:rsidRPr="008165D0" w:rsidRDefault="00FD0437" w:rsidP="00BA168F">
      <w:pPr>
        <w:rPr>
          <w:rFonts w:ascii="Times New Roman" w:hAnsi="Times New Roman" w:cs="Times New Roman"/>
          <w:sz w:val="24"/>
          <w:szCs w:val="24"/>
        </w:rPr>
      </w:pPr>
      <w:r w:rsidRPr="008165D0">
        <w:rPr>
          <w:rFonts w:ascii="Times New Roman" w:hAnsi="Times New Roman" w:cs="Times New Roman"/>
          <w:sz w:val="24"/>
          <w:szCs w:val="24"/>
        </w:rPr>
        <w:t xml:space="preserve">The age that </w:t>
      </w:r>
      <w:r w:rsidR="00462602" w:rsidRPr="008165D0">
        <w:rPr>
          <w:rFonts w:ascii="Times New Roman" w:hAnsi="Times New Roman" w:cs="Times New Roman"/>
          <w:sz w:val="24"/>
          <w:szCs w:val="24"/>
        </w:rPr>
        <w:t xml:space="preserve">an agriculture producer starts the </w:t>
      </w:r>
      <w:r w:rsidRPr="008165D0">
        <w:rPr>
          <w:rFonts w:ascii="Times New Roman" w:hAnsi="Times New Roman" w:cs="Times New Roman"/>
          <w:sz w:val="24"/>
          <w:szCs w:val="24"/>
        </w:rPr>
        <w:t>transfer</w:t>
      </w:r>
      <w:r w:rsidR="00462602" w:rsidRPr="008165D0">
        <w:rPr>
          <w:rFonts w:ascii="Times New Roman" w:hAnsi="Times New Roman" w:cs="Times New Roman"/>
          <w:sz w:val="24"/>
          <w:szCs w:val="24"/>
        </w:rPr>
        <w:t xml:space="preserve"> influences how the process proceeds. In addition, succession plans within the family can look quite different than plans that are developed for outside </w:t>
      </w:r>
      <w:r w:rsidRPr="008165D0">
        <w:rPr>
          <w:rFonts w:ascii="Times New Roman" w:hAnsi="Times New Roman" w:cs="Times New Roman"/>
          <w:sz w:val="24"/>
          <w:szCs w:val="24"/>
        </w:rPr>
        <w:t xml:space="preserve">of </w:t>
      </w:r>
      <w:r w:rsidR="00462602" w:rsidRPr="008165D0">
        <w:rPr>
          <w:rFonts w:ascii="Times New Roman" w:hAnsi="Times New Roman" w:cs="Times New Roman"/>
          <w:sz w:val="24"/>
          <w:szCs w:val="24"/>
        </w:rPr>
        <w:t>the family.</w:t>
      </w:r>
    </w:p>
    <w:p w14:paraId="00233F69" w14:textId="2F43F48F" w:rsidR="00AA1F16" w:rsidRPr="008165D0" w:rsidRDefault="00AA1F16" w:rsidP="00BA168F">
      <w:pPr>
        <w:rPr>
          <w:rFonts w:ascii="Times New Roman" w:hAnsi="Times New Roman" w:cs="Times New Roman"/>
          <w:sz w:val="24"/>
          <w:szCs w:val="24"/>
        </w:rPr>
      </w:pPr>
      <w:r w:rsidRPr="008165D0">
        <w:rPr>
          <w:rFonts w:ascii="Times New Roman" w:hAnsi="Times New Roman" w:cs="Times New Roman"/>
          <w:sz w:val="24"/>
          <w:szCs w:val="24"/>
        </w:rPr>
        <w:t xml:space="preserve">At a minimum, each approach and step should involve both legal and tax professionals to </w:t>
      </w:r>
      <w:r w:rsidR="00FD0437" w:rsidRPr="008165D0">
        <w:rPr>
          <w:rFonts w:ascii="Times New Roman" w:hAnsi="Times New Roman" w:cs="Times New Roman"/>
          <w:sz w:val="24"/>
          <w:szCs w:val="24"/>
        </w:rPr>
        <w:t xml:space="preserve">help </w:t>
      </w:r>
      <w:r w:rsidRPr="008165D0">
        <w:rPr>
          <w:rFonts w:ascii="Times New Roman" w:hAnsi="Times New Roman" w:cs="Times New Roman"/>
          <w:sz w:val="24"/>
          <w:szCs w:val="24"/>
        </w:rPr>
        <w:t>guide the process</w:t>
      </w:r>
      <w:r w:rsidR="00FD0437" w:rsidRPr="008165D0">
        <w:rPr>
          <w:rFonts w:ascii="Times New Roman" w:hAnsi="Times New Roman" w:cs="Times New Roman"/>
          <w:sz w:val="24"/>
          <w:szCs w:val="24"/>
        </w:rPr>
        <w:t xml:space="preserve"> along</w:t>
      </w:r>
      <w:r w:rsidRPr="008165D0">
        <w:rPr>
          <w:rFonts w:ascii="Times New Roman" w:hAnsi="Times New Roman" w:cs="Times New Roman"/>
          <w:sz w:val="24"/>
          <w:szCs w:val="24"/>
        </w:rPr>
        <w:t xml:space="preserve">. </w:t>
      </w:r>
      <w:r w:rsidR="00FD0437" w:rsidRPr="008165D0">
        <w:rPr>
          <w:rFonts w:ascii="Times New Roman" w:hAnsi="Times New Roman" w:cs="Times New Roman"/>
          <w:sz w:val="24"/>
          <w:szCs w:val="24"/>
        </w:rPr>
        <w:t>The</w:t>
      </w:r>
      <w:r w:rsidRPr="008165D0">
        <w:rPr>
          <w:rFonts w:ascii="Times New Roman" w:hAnsi="Times New Roman" w:cs="Times New Roman"/>
          <w:sz w:val="24"/>
          <w:szCs w:val="24"/>
        </w:rPr>
        <w:t xml:space="preserve"> addition of a Farm Management</w:t>
      </w:r>
      <w:r w:rsidR="008165D0">
        <w:rPr>
          <w:rFonts w:ascii="Times New Roman" w:hAnsi="Times New Roman" w:cs="Times New Roman"/>
          <w:sz w:val="24"/>
          <w:szCs w:val="24"/>
        </w:rPr>
        <w:t xml:space="preserve"> Education Program </w:t>
      </w:r>
      <w:r w:rsidR="004901B1">
        <w:rPr>
          <w:rFonts w:ascii="Times New Roman" w:hAnsi="Times New Roman" w:cs="Times New Roman"/>
          <w:sz w:val="24"/>
          <w:szCs w:val="24"/>
        </w:rPr>
        <w:t>instructor</w:t>
      </w:r>
      <w:r w:rsidRPr="008165D0">
        <w:rPr>
          <w:rFonts w:ascii="Times New Roman" w:hAnsi="Times New Roman" w:cs="Times New Roman"/>
          <w:sz w:val="24"/>
          <w:szCs w:val="24"/>
        </w:rPr>
        <w:t xml:space="preserve"> and a lender will also keep the process on track because at some point in time, payments need to be made on time and in line with any agreement.</w:t>
      </w:r>
    </w:p>
    <w:p w14:paraId="70BAE81B" w14:textId="76524A88" w:rsidR="005661B1" w:rsidRPr="008165D0" w:rsidRDefault="005661B1" w:rsidP="00BA168F">
      <w:pPr>
        <w:rPr>
          <w:rFonts w:ascii="Times New Roman" w:hAnsi="Times New Roman" w:cs="Times New Roman"/>
          <w:sz w:val="24"/>
          <w:szCs w:val="24"/>
        </w:rPr>
      </w:pPr>
      <w:r w:rsidRPr="008165D0">
        <w:rPr>
          <w:rFonts w:ascii="Times New Roman" w:hAnsi="Times New Roman" w:cs="Times New Roman"/>
          <w:sz w:val="24"/>
          <w:szCs w:val="24"/>
        </w:rPr>
        <w:t xml:space="preserve">One question that gets asked </w:t>
      </w:r>
      <w:r w:rsidR="00FD0437" w:rsidRPr="008165D0">
        <w:rPr>
          <w:rFonts w:ascii="Times New Roman" w:hAnsi="Times New Roman" w:cs="Times New Roman"/>
          <w:sz w:val="24"/>
          <w:szCs w:val="24"/>
        </w:rPr>
        <w:t xml:space="preserve">often </w:t>
      </w:r>
      <w:r w:rsidRPr="008165D0">
        <w:rPr>
          <w:rFonts w:ascii="Times New Roman" w:hAnsi="Times New Roman" w:cs="Times New Roman"/>
          <w:sz w:val="24"/>
          <w:szCs w:val="24"/>
        </w:rPr>
        <w:t>is “</w:t>
      </w:r>
      <w:r w:rsidR="008165D0">
        <w:rPr>
          <w:rFonts w:ascii="Times New Roman" w:hAnsi="Times New Roman" w:cs="Times New Roman"/>
          <w:sz w:val="24"/>
          <w:szCs w:val="24"/>
        </w:rPr>
        <w:t>H</w:t>
      </w:r>
      <w:r w:rsidRPr="008165D0">
        <w:rPr>
          <w:rFonts w:ascii="Times New Roman" w:hAnsi="Times New Roman" w:cs="Times New Roman"/>
          <w:sz w:val="24"/>
          <w:szCs w:val="24"/>
        </w:rPr>
        <w:t>ow do I transfer the farm</w:t>
      </w:r>
      <w:r w:rsidR="00F24797" w:rsidRPr="008165D0">
        <w:rPr>
          <w:rFonts w:ascii="Times New Roman" w:hAnsi="Times New Roman" w:cs="Times New Roman"/>
          <w:sz w:val="24"/>
          <w:szCs w:val="24"/>
        </w:rPr>
        <w:t xml:space="preserve"> if no relative wants to take over?”</w:t>
      </w:r>
    </w:p>
    <w:p w14:paraId="29F7EE77" w14:textId="5DDFB94A" w:rsidR="005661B1" w:rsidRPr="008165D0" w:rsidRDefault="005661B1" w:rsidP="00BA168F">
      <w:pPr>
        <w:rPr>
          <w:rFonts w:ascii="Times New Roman" w:hAnsi="Times New Roman" w:cs="Times New Roman"/>
          <w:sz w:val="24"/>
          <w:szCs w:val="24"/>
        </w:rPr>
      </w:pPr>
      <w:r w:rsidRPr="008165D0">
        <w:rPr>
          <w:rFonts w:ascii="Times New Roman" w:hAnsi="Times New Roman" w:cs="Times New Roman"/>
          <w:sz w:val="24"/>
          <w:szCs w:val="24"/>
        </w:rPr>
        <w:t xml:space="preserve">In North Dakota, successions within the family have some options available to them that aren’t available to successions that occur outside the family because of the Corporate Farming </w:t>
      </w:r>
      <w:r w:rsidR="008824D3" w:rsidRPr="008165D0">
        <w:rPr>
          <w:rFonts w:ascii="Times New Roman" w:hAnsi="Times New Roman" w:cs="Times New Roman"/>
          <w:sz w:val="24"/>
          <w:szCs w:val="24"/>
        </w:rPr>
        <w:t>rules</w:t>
      </w:r>
      <w:r w:rsidRPr="008165D0">
        <w:rPr>
          <w:rFonts w:ascii="Times New Roman" w:hAnsi="Times New Roman" w:cs="Times New Roman"/>
          <w:sz w:val="24"/>
          <w:szCs w:val="24"/>
        </w:rPr>
        <w:t xml:space="preserve"> in North Dakota’s Century Code.</w:t>
      </w:r>
    </w:p>
    <w:p w14:paraId="70C1DB8C" w14:textId="3B23E32D" w:rsidR="005661B1" w:rsidRPr="008165D0" w:rsidRDefault="005661B1" w:rsidP="00BA168F">
      <w:pPr>
        <w:rPr>
          <w:rFonts w:ascii="Times New Roman" w:hAnsi="Times New Roman" w:cs="Times New Roman"/>
          <w:sz w:val="24"/>
          <w:szCs w:val="24"/>
        </w:rPr>
      </w:pPr>
      <w:r w:rsidRPr="008165D0">
        <w:rPr>
          <w:rFonts w:ascii="Times New Roman" w:hAnsi="Times New Roman" w:cs="Times New Roman"/>
          <w:sz w:val="24"/>
          <w:szCs w:val="24"/>
        </w:rPr>
        <w:t>An example is Farmer Joe</w:t>
      </w:r>
      <w:r w:rsidR="00903331" w:rsidRPr="008165D0">
        <w:rPr>
          <w:rFonts w:ascii="Times New Roman" w:hAnsi="Times New Roman" w:cs="Times New Roman"/>
          <w:sz w:val="24"/>
          <w:szCs w:val="24"/>
        </w:rPr>
        <w:t>,</w:t>
      </w:r>
      <w:r w:rsidRPr="008165D0">
        <w:rPr>
          <w:rFonts w:ascii="Times New Roman" w:hAnsi="Times New Roman" w:cs="Times New Roman"/>
          <w:sz w:val="24"/>
          <w:szCs w:val="24"/>
        </w:rPr>
        <w:t xml:space="preserve"> </w:t>
      </w:r>
      <w:r w:rsidR="00DE41B1" w:rsidRPr="008165D0">
        <w:rPr>
          <w:rFonts w:ascii="Times New Roman" w:hAnsi="Times New Roman" w:cs="Times New Roman"/>
          <w:sz w:val="24"/>
          <w:szCs w:val="24"/>
        </w:rPr>
        <w:t>who is a sole proprietor</w:t>
      </w:r>
      <w:r w:rsidR="00903331" w:rsidRPr="008165D0">
        <w:rPr>
          <w:rFonts w:ascii="Times New Roman" w:hAnsi="Times New Roman" w:cs="Times New Roman"/>
          <w:sz w:val="24"/>
          <w:szCs w:val="24"/>
        </w:rPr>
        <w:t>,</w:t>
      </w:r>
      <w:r w:rsidR="00DE41B1" w:rsidRPr="008165D0">
        <w:rPr>
          <w:rFonts w:ascii="Times New Roman" w:hAnsi="Times New Roman" w:cs="Times New Roman"/>
          <w:sz w:val="24"/>
          <w:szCs w:val="24"/>
        </w:rPr>
        <w:t xml:space="preserve"> </w:t>
      </w:r>
      <w:r w:rsidRPr="008165D0">
        <w:rPr>
          <w:rFonts w:ascii="Times New Roman" w:hAnsi="Times New Roman" w:cs="Times New Roman"/>
          <w:sz w:val="24"/>
          <w:szCs w:val="24"/>
        </w:rPr>
        <w:t xml:space="preserve">wants to </w:t>
      </w:r>
      <w:r w:rsidR="00F24797" w:rsidRPr="008165D0">
        <w:rPr>
          <w:rFonts w:ascii="Times New Roman" w:hAnsi="Times New Roman" w:cs="Times New Roman"/>
          <w:sz w:val="24"/>
          <w:szCs w:val="24"/>
        </w:rPr>
        <w:t xml:space="preserve">be out of production agriculture within </w:t>
      </w:r>
      <w:r w:rsidR="008165D0">
        <w:rPr>
          <w:rFonts w:ascii="Times New Roman" w:hAnsi="Times New Roman" w:cs="Times New Roman"/>
          <w:sz w:val="24"/>
          <w:szCs w:val="24"/>
        </w:rPr>
        <w:t>five</w:t>
      </w:r>
      <w:r w:rsidR="00F24797" w:rsidRPr="008165D0">
        <w:rPr>
          <w:rFonts w:ascii="Times New Roman" w:hAnsi="Times New Roman" w:cs="Times New Roman"/>
          <w:sz w:val="24"/>
          <w:szCs w:val="24"/>
        </w:rPr>
        <w:t xml:space="preserve"> years and has a niece who would like to take over</w:t>
      </w:r>
      <w:r w:rsidR="00FD0437" w:rsidRPr="008165D0">
        <w:rPr>
          <w:rFonts w:ascii="Times New Roman" w:hAnsi="Times New Roman" w:cs="Times New Roman"/>
          <w:sz w:val="24"/>
          <w:szCs w:val="24"/>
        </w:rPr>
        <w:t xml:space="preserve"> the farm</w:t>
      </w:r>
      <w:r w:rsidR="00F24797" w:rsidRPr="008165D0">
        <w:rPr>
          <w:rFonts w:ascii="Times New Roman" w:hAnsi="Times New Roman" w:cs="Times New Roman"/>
          <w:sz w:val="24"/>
          <w:szCs w:val="24"/>
        </w:rPr>
        <w:t>. Due to their kinship, Farmer Joe has the option to set up a L</w:t>
      </w:r>
      <w:r w:rsidR="008F6AE7" w:rsidRPr="008165D0">
        <w:rPr>
          <w:rFonts w:ascii="Times New Roman" w:hAnsi="Times New Roman" w:cs="Times New Roman"/>
          <w:sz w:val="24"/>
          <w:szCs w:val="24"/>
        </w:rPr>
        <w:t xml:space="preserve">imited </w:t>
      </w:r>
      <w:r w:rsidR="00F24797" w:rsidRPr="008165D0">
        <w:rPr>
          <w:rFonts w:ascii="Times New Roman" w:hAnsi="Times New Roman" w:cs="Times New Roman"/>
          <w:sz w:val="24"/>
          <w:szCs w:val="24"/>
        </w:rPr>
        <w:t>L</w:t>
      </w:r>
      <w:r w:rsidR="008F6AE7" w:rsidRPr="008165D0">
        <w:rPr>
          <w:rFonts w:ascii="Times New Roman" w:hAnsi="Times New Roman" w:cs="Times New Roman"/>
          <w:sz w:val="24"/>
          <w:szCs w:val="24"/>
        </w:rPr>
        <w:t xml:space="preserve">iability </w:t>
      </w:r>
      <w:r w:rsidR="00F24797" w:rsidRPr="008165D0">
        <w:rPr>
          <w:rFonts w:ascii="Times New Roman" w:hAnsi="Times New Roman" w:cs="Times New Roman"/>
          <w:sz w:val="24"/>
          <w:szCs w:val="24"/>
        </w:rPr>
        <w:t>C</w:t>
      </w:r>
      <w:r w:rsidR="008F6AE7" w:rsidRPr="008165D0">
        <w:rPr>
          <w:rFonts w:ascii="Times New Roman" w:hAnsi="Times New Roman" w:cs="Times New Roman"/>
          <w:sz w:val="24"/>
          <w:szCs w:val="24"/>
        </w:rPr>
        <w:t>ompany (LLC)</w:t>
      </w:r>
      <w:r w:rsidR="00AA1F16" w:rsidRPr="008165D0">
        <w:rPr>
          <w:rFonts w:ascii="Times New Roman" w:hAnsi="Times New Roman" w:cs="Times New Roman"/>
          <w:sz w:val="24"/>
          <w:szCs w:val="24"/>
        </w:rPr>
        <w:t xml:space="preserve"> for farm assets and include his niece as a partial owner even if it’s a tiny percentage. Full management control can transfer </w:t>
      </w:r>
      <w:r w:rsidR="00FD0437" w:rsidRPr="008165D0">
        <w:rPr>
          <w:rFonts w:ascii="Times New Roman" w:hAnsi="Times New Roman" w:cs="Times New Roman"/>
          <w:sz w:val="24"/>
          <w:szCs w:val="24"/>
        </w:rPr>
        <w:t>immediately</w:t>
      </w:r>
      <w:r w:rsidR="00DE41B1" w:rsidRPr="008165D0">
        <w:rPr>
          <w:rFonts w:ascii="Times New Roman" w:hAnsi="Times New Roman" w:cs="Times New Roman"/>
          <w:sz w:val="24"/>
          <w:szCs w:val="24"/>
        </w:rPr>
        <w:t xml:space="preserve"> </w:t>
      </w:r>
      <w:r w:rsidR="00AA1F16" w:rsidRPr="008165D0">
        <w:rPr>
          <w:rFonts w:ascii="Times New Roman" w:hAnsi="Times New Roman" w:cs="Times New Roman"/>
          <w:sz w:val="24"/>
          <w:szCs w:val="24"/>
        </w:rPr>
        <w:t xml:space="preserve">to the niece and her ownership percentage can grow in </w:t>
      </w:r>
      <w:r w:rsidR="00FD0437" w:rsidRPr="008165D0">
        <w:rPr>
          <w:rFonts w:ascii="Times New Roman" w:hAnsi="Times New Roman" w:cs="Times New Roman"/>
          <w:sz w:val="24"/>
          <w:szCs w:val="24"/>
        </w:rPr>
        <w:t>three</w:t>
      </w:r>
      <w:r w:rsidR="00AA1F16" w:rsidRPr="008165D0">
        <w:rPr>
          <w:rFonts w:ascii="Times New Roman" w:hAnsi="Times New Roman" w:cs="Times New Roman"/>
          <w:sz w:val="24"/>
          <w:szCs w:val="24"/>
        </w:rPr>
        <w:t xml:space="preserve"> ways</w:t>
      </w:r>
      <w:r w:rsidR="00FD0437" w:rsidRPr="008165D0">
        <w:rPr>
          <w:rFonts w:ascii="Times New Roman" w:hAnsi="Times New Roman" w:cs="Times New Roman"/>
          <w:sz w:val="24"/>
          <w:szCs w:val="24"/>
        </w:rPr>
        <w:t>. Ownership can be p</w:t>
      </w:r>
      <w:r w:rsidR="00AA1F16" w:rsidRPr="008165D0">
        <w:rPr>
          <w:rFonts w:ascii="Times New Roman" w:hAnsi="Times New Roman" w:cs="Times New Roman"/>
          <w:sz w:val="24"/>
          <w:szCs w:val="24"/>
        </w:rPr>
        <w:t>urchased, earned, or gifted. Eventually</w:t>
      </w:r>
      <w:r w:rsidR="00DE41B1" w:rsidRPr="008165D0">
        <w:rPr>
          <w:rFonts w:ascii="Times New Roman" w:hAnsi="Times New Roman" w:cs="Times New Roman"/>
          <w:sz w:val="24"/>
          <w:szCs w:val="24"/>
        </w:rPr>
        <w:t xml:space="preserve">, ownership of the LLC </w:t>
      </w:r>
      <w:r w:rsidR="00FD0437" w:rsidRPr="008165D0">
        <w:rPr>
          <w:rFonts w:ascii="Times New Roman" w:hAnsi="Times New Roman" w:cs="Times New Roman"/>
          <w:sz w:val="24"/>
          <w:szCs w:val="24"/>
        </w:rPr>
        <w:t xml:space="preserve">will be </w:t>
      </w:r>
      <w:r w:rsidR="00DE41B1" w:rsidRPr="008165D0">
        <w:rPr>
          <w:rFonts w:ascii="Times New Roman" w:hAnsi="Times New Roman" w:cs="Times New Roman"/>
          <w:sz w:val="24"/>
          <w:szCs w:val="24"/>
        </w:rPr>
        <w:t>100 percent with the niece.</w:t>
      </w:r>
    </w:p>
    <w:p w14:paraId="5C6B17F3" w14:textId="220247A6" w:rsidR="00DE41B1" w:rsidRPr="008165D0" w:rsidRDefault="00DE41B1" w:rsidP="00BA168F">
      <w:pPr>
        <w:rPr>
          <w:rFonts w:ascii="Times New Roman" w:hAnsi="Times New Roman" w:cs="Times New Roman"/>
          <w:sz w:val="24"/>
          <w:szCs w:val="24"/>
        </w:rPr>
      </w:pPr>
      <w:r w:rsidRPr="008165D0">
        <w:rPr>
          <w:rFonts w:ascii="Times New Roman" w:hAnsi="Times New Roman" w:cs="Times New Roman"/>
          <w:sz w:val="24"/>
          <w:szCs w:val="24"/>
        </w:rPr>
        <w:t xml:space="preserve">If Farmer Joe has no relation that wants to take over, this option is off the table in North Dakota. An example would be a young neighbor that wants to </w:t>
      </w:r>
      <w:r w:rsidR="00FD0437" w:rsidRPr="008165D0">
        <w:rPr>
          <w:rFonts w:ascii="Times New Roman" w:hAnsi="Times New Roman" w:cs="Times New Roman"/>
          <w:sz w:val="24"/>
          <w:szCs w:val="24"/>
        </w:rPr>
        <w:t>obtain</w:t>
      </w:r>
      <w:r w:rsidRPr="008165D0">
        <w:rPr>
          <w:rFonts w:ascii="Times New Roman" w:hAnsi="Times New Roman" w:cs="Times New Roman"/>
          <w:sz w:val="24"/>
          <w:szCs w:val="24"/>
        </w:rPr>
        <w:t xml:space="preserve"> more land, equipment, breeding stock, or facilities. Transferring assets would be done within a sole proprietor to sole proprietor </w:t>
      </w:r>
      <w:r w:rsidR="0084725F" w:rsidRPr="008165D0">
        <w:rPr>
          <w:rFonts w:ascii="Times New Roman" w:hAnsi="Times New Roman" w:cs="Times New Roman"/>
          <w:sz w:val="24"/>
          <w:szCs w:val="24"/>
        </w:rPr>
        <w:t>transaction either</w:t>
      </w:r>
      <w:r w:rsidR="003E59E6" w:rsidRPr="008165D0">
        <w:rPr>
          <w:rFonts w:ascii="Times New Roman" w:hAnsi="Times New Roman" w:cs="Times New Roman"/>
          <w:sz w:val="24"/>
          <w:szCs w:val="24"/>
        </w:rPr>
        <w:t xml:space="preserve"> with </w:t>
      </w:r>
      <w:r w:rsidRPr="008165D0">
        <w:rPr>
          <w:rFonts w:ascii="Times New Roman" w:hAnsi="Times New Roman" w:cs="Times New Roman"/>
          <w:sz w:val="24"/>
          <w:szCs w:val="24"/>
        </w:rPr>
        <w:t>contract</w:t>
      </w:r>
      <w:r w:rsidR="0084725F" w:rsidRPr="008165D0">
        <w:rPr>
          <w:rFonts w:ascii="Times New Roman" w:hAnsi="Times New Roman" w:cs="Times New Roman"/>
          <w:sz w:val="24"/>
          <w:szCs w:val="24"/>
        </w:rPr>
        <w:t xml:space="preserve"> sale over time</w:t>
      </w:r>
      <w:r w:rsidRPr="008165D0">
        <w:rPr>
          <w:rFonts w:ascii="Times New Roman" w:hAnsi="Times New Roman" w:cs="Times New Roman"/>
          <w:sz w:val="24"/>
          <w:szCs w:val="24"/>
        </w:rPr>
        <w:t xml:space="preserve"> or cash sale.</w:t>
      </w:r>
    </w:p>
    <w:p w14:paraId="2E617DFF" w14:textId="2BB950F8" w:rsidR="008F6AE7" w:rsidRPr="008165D0" w:rsidRDefault="008F6AE7" w:rsidP="00BA168F">
      <w:pPr>
        <w:rPr>
          <w:rFonts w:ascii="Times New Roman" w:hAnsi="Times New Roman" w:cs="Times New Roman"/>
          <w:sz w:val="24"/>
          <w:szCs w:val="24"/>
        </w:rPr>
      </w:pPr>
      <w:r w:rsidRPr="008165D0">
        <w:rPr>
          <w:rFonts w:ascii="Times New Roman" w:hAnsi="Times New Roman" w:cs="Times New Roman"/>
          <w:sz w:val="24"/>
          <w:szCs w:val="24"/>
        </w:rPr>
        <w:t xml:space="preserve">Sole proprietor to sole proprietor transactions </w:t>
      </w:r>
      <w:r w:rsidR="00FD0437" w:rsidRPr="008165D0">
        <w:rPr>
          <w:rFonts w:ascii="Times New Roman" w:hAnsi="Times New Roman" w:cs="Times New Roman"/>
          <w:sz w:val="24"/>
          <w:szCs w:val="24"/>
        </w:rPr>
        <w:t xml:space="preserve">is </w:t>
      </w:r>
      <w:r w:rsidR="001B661E" w:rsidRPr="008165D0">
        <w:rPr>
          <w:rFonts w:ascii="Times New Roman" w:hAnsi="Times New Roman" w:cs="Times New Roman"/>
          <w:sz w:val="24"/>
          <w:szCs w:val="24"/>
        </w:rPr>
        <w:t>always</w:t>
      </w:r>
      <w:r w:rsidRPr="008165D0">
        <w:rPr>
          <w:rFonts w:ascii="Times New Roman" w:hAnsi="Times New Roman" w:cs="Times New Roman"/>
          <w:sz w:val="24"/>
          <w:szCs w:val="24"/>
        </w:rPr>
        <w:t xml:space="preserve"> available to related parties. But the example of a farming LLC is limited by kinship.</w:t>
      </w:r>
    </w:p>
    <w:p w14:paraId="5A0AB1AA" w14:textId="035624E6" w:rsidR="0020753B" w:rsidRPr="008165D0" w:rsidRDefault="0020753B" w:rsidP="00BA168F">
      <w:pPr>
        <w:rPr>
          <w:rFonts w:ascii="Times New Roman" w:hAnsi="Times New Roman" w:cs="Times New Roman"/>
          <w:sz w:val="24"/>
          <w:szCs w:val="24"/>
        </w:rPr>
      </w:pPr>
      <w:r w:rsidRPr="008165D0">
        <w:rPr>
          <w:rFonts w:ascii="Times New Roman" w:hAnsi="Times New Roman" w:cs="Times New Roman"/>
          <w:sz w:val="24"/>
          <w:szCs w:val="24"/>
        </w:rPr>
        <w:t xml:space="preserve">Every scenario has </w:t>
      </w:r>
      <w:r w:rsidR="006B0552" w:rsidRPr="008165D0">
        <w:rPr>
          <w:rFonts w:ascii="Times New Roman" w:hAnsi="Times New Roman" w:cs="Times New Roman"/>
          <w:sz w:val="24"/>
          <w:szCs w:val="24"/>
        </w:rPr>
        <w:t xml:space="preserve">its </w:t>
      </w:r>
      <w:r w:rsidRPr="008165D0">
        <w:rPr>
          <w:rFonts w:ascii="Times New Roman" w:hAnsi="Times New Roman" w:cs="Times New Roman"/>
          <w:sz w:val="24"/>
          <w:szCs w:val="24"/>
        </w:rPr>
        <w:t>advantages and disadvantages. A common perspective is to look at the income tax consequences and defin</w:t>
      </w:r>
      <w:r w:rsidR="006B0552" w:rsidRPr="008165D0">
        <w:rPr>
          <w:rFonts w:ascii="Times New Roman" w:hAnsi="Times New Roman" w:cs="Times New Roman"/>
          <w:sz w:val="24"/>
          <w:szCs w:val="24"/>
        </w:rPr>
        <w:t>ing</w:t>
      </w:r>
      <w:r w:rsidRPr="008165D0">
        <w:rPr>
          <w:rFonts w:ascii="Times New Roman" w:hAnsi="Times New Roman" w:cs="Times New Roman"/>
          <w:sz w:val="24"/>
          <w:szCs w:val="24"/>
        </w:rPr>
        <w:t xml:space="preserve"> a path based on that alone. Although a detailed examination of income tax implications </w:t>
      </w:r>
      <w:r w:rsidR="00903331" w:rsidRPr="008165D0">
        <w:rPr>
          <w:rFonts w:ascii="Times New Roman" w:hAnsi="Times New Roman" w:cs="Times New Roman"/>
          <w:sz w:val="24"/>
          <w:szCs w:val="24"/>
        </w:rPr>
        <w:t>is</w:t>
      </w:r>
      <w:r w:rsidRPr="008165D0">
        <w:rPr>
          <w:rFonts w:ascii="Times New Roman" w:hAnsi="Times New Roman" w:cs="Times New Roman"/>
          <w:sz w:val="24"/>
          <w:szCs w:val="24"/>
        </w:rPr>
        <w:t xml:space="preserve"> part of the process, other factors are just as important.</w:t>
      </w:r>
    </w:p>
    <w:p w14:paraId="6E143AC1" w14:textId="04AA084E" w:rsidR="008F6AE7" w:rsidRPr="008165D0" w:rsidRDefault="006B0552" w:rsidP="00BA168F">
      <w:pPr>
        <w:rPr>
          <w:rFonts w:ascii="Times New Roman" w:hAnsi="Times New Roman" w:cs="Times New Roman"/>
          <w:sz w:val="24"/>
          <w:szCs w:val="24"/>
        </w:rPr>
      </w:pPr>
      <w:r w:rsidRPr="008165D0">
        <w:rPr>
          <w:rFonts w:ascii="Times New Roman" w:hAnsi="Times New Roman" w:cs="Times New Roman"/>
          <w:sz w:val="24"/>
          <w:szCs w:val="24"/>
        </w:rPr>
        <w:t>A s</w:t>
      </w:r>
      <w:r w:rsidR="0020753B" w:rsidRPr="008165D0">
        <w:rPr>
          <w:rFonts w:ascii="Times New Roman" w:hAnsi="Times New Roman" w:cs="Times New Roman"/>
          <w:sz w:val="24"/>
          <w:szCs w:val="24"/>
        </w:rPr>
        <w:t>ole proprietor to sole proprietor</w:t>
      </w:r>
      <w:r w:rsidR="008F6AE7" w:rsidRPr="008165D0">
        <w:rPr>
          <w:rFonts w:ascii="Times New Roman" w:hAnsi="Times New Roman" w:cs="Times New Roman"/>
          <w:sz w:val="24"/>
          <w:szCs w:val="24"/>
        </w:rPr>
        <w:t xml:space="preserve"> </w:t>
      </w:r>
      <w:r w:rsidR="0020753B" w:rsidRPr="008165D0">
        <w:rPr>
          <w:rFonts w:ascii="Times New Roman" w:hAnsi="Times New Roman" w:cs="Times New Roman"/>
          <w:sz w:val="24"/>
          <w:szCs w:val="24"/>
        </w:rPr>
        <w:t xml:space="preserve">sale </w:t>
      </w:r>
      <w:r w:rsidRPr="008165D0">
        <w:rPr>
          <w:rFonts w:ascii="Times New Roman" w:hAnsi="Times New Roman" w:cs="Times New Roman"/>
          <w:sz w:val="24"/>
          <w:szCs w:val="24"/>
        </w:rPr>
        <w:t xml:space="preserve">is </w:t>
      </w:r>
      <w:r w:rsidR="0020753B" w:rsidRPr="008165D0">
        <w:rPr>
          <w:rFonts w:ascii="Times New Roman" w:hAnsi="Times New Roman" w:cs="Times New Roman"/>
          <w:sz w:val="24"/>
          <w:szCs w:val="24"/>
        </w:rPr>
        <w:t xml:space="preserve">very common and can take several different forms like a cash sale or contract sale paid </w:t>
      </w:r>
      <w:r w:rsidRPr="008165D0">
        <w:rPr>
          <w:rFonts w:ascii="Times New Roman" w:hAnsi="Times New Roman" w:cs="Times New Roman"/>
          <w:sz w:val="24"/>
          <w:szCs w:val="24"/>
        </w:rPr>
        <w:t>in installments</w:t>
      </w:r>
      <w:r w:rsidR="0020753B" w:rsidRPr="008165D0">
        <w:rPr>
          <w:rFonts w:ascii="Times New Roman" w:hAnsi="Times New Roman" w:cs="Times New Roman"/>
          <w:sz w:val="24"/>
          <w:szCs w:val="24"/>
        </w:rPr>
        <w:t>.</w:t>
      </w:r>
      <w:r w:rsidRPr="008165D0">
        <w:rPr>
          <w:rFonts w:ascii="Times New Roman" w:hAnsi="Times New Roman" w:cs="Times New Roman"/>
          <w:sz w:val="24"/>
          <w:szCs w:val="24"/>
        </w:rPr>
        <w:t xml:space="preserve"> It is </w:t>
      </w:r>
      <w:r w:rsidR="0020753B" w:rsidRPr="008165D0">
        <w:rPr>
          <w:rFonts w:ascii="Times New Roman" w:hAnsi="Times New Roman" w:cs="Times New Roman"/>
          <w:sz w:val="24"/>
          <w:szCs w:val="24"/>
        </w:rPr>
        <w:t xml:space="preserve">important to realize is that different assets will fall into different asset categories when it comes to taxes and lending. Machinery, for instance, is an intermediate asset </w:t>
      </w:r>
      <w:r w:rsidR="008A15C6" w:rsidRPr="008165D0">
        <w:rPr>
          <w:rFonts w:ascii="Times New Roman" w:hAnsi="Times New Roman" w:cs="Times New Roman"/>
          <w:sz w:val="24"/>
          <w:szCs w:val="24"/>
        </w:rPr>
        <w:t>that is depreciable for income taxes</w:t>
      </w:r>
      <w:r w:rsidR="00903331" w:rsidRPr="008165D0">
        <w:rPr>
          <w:rFonts w:ascii="Times New Roman" w:hAnsi="Times New Roman" w:cs="Times New Roman"/>
          <w:sz w:val="24"/>
          <w:szCs w:val="24"/>
        </w:rPr>
        <w:t>. Machinery</w:t>
      </w:r>
      <w:r w:rsidR="008A15C6" w:rsidRPr="008165D0">
        <w:rPr>
          <w:rFonts w:ascii="Times New Roman" w:hAnsi="Times New Roman" w:cs="Times New Roman"/>
          <w:sz w:val="24"/>
          <w:szCs w:val="24"/>
        </w:rPr>
        <w:t xml:space="preserve"> </w:t>
      </w:r>
      <w:r w:rsidR="0020753B" w:rsidRPr="008165D0">
        <w:rPr>
          <w:rFonts w:ascii="Times New Roman" w:hAnsi="Times New Roman" w:cs="Times New Roman"/>
          <w:sz w:val="24"/>
          <w:szCs w:val="24"/>
        </w:rPr>
        <w:t xml:space="preserve">will probably </w:t>
      </w:r>
      <w:r w:rsidR="0020753B" w:rsidRPr="008165D0">
        <w:rPr>
          <w:rFonts w:ascii="Times New Roman" w:hAnsi="Times New Roman" w:cs="Times New Roman"/>
          <w:sz w:val="24"/>
          <w:szCs w:val="24"/>
        </w:rPr>
        <w:lastRenderedPageBreak/>
        <w:t>have term payments associated with them</w:t>
      </w:r>
      <w:r w:rsidR="008A15C6" w:rsidRPr="008165D0">
        <w:rPr>
          <w:rFonts w:ascii="Times New Roman" w:hAnsi="Times New Roman" w:cs="Times New Roman"/>
          <w:sz w:val="24"/>
          <w:szCs w:val="24"/>
        </w:rPr>
        <w:t xml:space="preserve"> regardless of whether the lender is the Farm Service Agency, a private bank</w:t>
      </w:r>
      <w:r w:rsidRPr="008165D0">
        <w:rPr>
          <w:rFonts w:ascii="Times New Roman" w:hAnsi="Times New Roman" w:cs="Times New Roman"/>
          <w:sz w:val="24"/>
          <w:szCs w:val="24"/>
        </w:rPr>
        <w:t>,</w:t>
      </w:r>
      <w:r w:rsidR="008A15C6" w:rsidRPr="008165D0">
        <w:rPr>
          <w:rFonts w:ascii="Times New Roman" w:hAnsi="Times New Roman" w:cs="Times New Roman"/>
          <w:sz w:val="24"/>
          <w:szCs w:val="24"/>
        </w:rPr>
        <w:t xml:space="preserve"> </w:t>
      </w:r>
      <w:r w:rsidRPr="008165D0">
        <w:rPr>
          <w:rFonts w:ascii="Times New Roman" w:hAnsi="Times New Roman" w:cs="Times New Roman"/>
          <w:sz w:val="24"/>
          <w:szCs w:val="24"/>
        </w:rPr>
        <w:t>a</w:t>
      </w:r>
      <w:r w:rsidR="008A15C6" w:rsidRPr="008165D0">
        <w:rPr>
          <w:rFonts w:ascii="Times New Roman" w:hAnsi="Times New Roman" w:cs="Times New Roman"/>
          <w:sz w:val="24"/>
          <w:szCs w:val="24"/>
        </w:rPr>
        <w:t xml:space="preserve"> credit union, or an individual.</w:t>
      </w:r>
    </w:p>
    <w:p w14:paraId="1ED3ED68" w14:textId="2070FBE0" w:rsidR="008A15C6" w:rsidRPr="008165D0" w:rsidRDefault="006B0552" w:rsidP="00BA168F">
      <w:pPr>
        <w:rPr>
          <w:rFonts w:ascii="Times New Roman" w:hAnsi="Times New Roman" w:cs="Times New Roman"/>
          <w:sz w:val="24"/>
          <w:szCs w:val="24"/>
        </w:rPr>
      </w:pPr>
      <w:r w:rsidRPr="008165D0">
        <w:rPr>
          <w:rFonts w:ascii="Times New Roman" w:hAnsi="Times New Roman" w:cs="Times New Roman"/>
          <w:sz w:val="24"/>
          <w:szCs w:val="24"/>
        </w:rPr>
        <w:t>A c</w:t>
      </w:r>
      <w:r w:rsidR="008A15C6" w:rsidRPr="008165D0">
        <w:rPr>
          <w:rFonts w:ascii="Times New Roman" w:hAnsi="Times New Roman" w:cs="Times New Roman"/>
          <w:sz w:val="24"/>
          <w:szCs w:val="24"/>
        </w:rPr>
        <w:t xml:space="preserve">lose examination of machinery values and purchase terms are very important. A cash sale is </w:t>
      </w:r>
      <w:r w:rsidRPr="008165D0">
        <w:rPr>
          <w:rFonts w:ascii="Times New Roman" w:hAnsi="Times New Roman" w:cs="Times New Roman"/>
          <w:sz w:val="24"/>
          <w:szCs w:val="24"/>
        </w:rPr>
        <w:t>simple</w:t>
      </w:r>
      <w:r w:rsidR="008A15C6" w:rsidRPr="008165D0">
        <w:rPr>
          <w:rFonts w:ascii="Times New Roman" w:hAnsi="Times New Roman" w:cs="Times New Roman"/>
          <w:sz w:val="24"/>
          <w:szCs w:val="24"/>
        </w:rPr>
        <w:t>. The buyer comes up with the cash</w:t>
      </w:r>
      <w:r w:rsidRPr="008165D0">
        <w:rPr>
          <w:rFonts w:ascii="Times New Roman" w:hAnsi="Times New Roman" w:cs="Times New Roman"/>
          <w:sz w:val="24"/>
          <w:szCs w:val="24"/>
        </w:rPr>
        <w:t>. T</w:t>
      </w:r>
      <w:r w:rsidR="008A15C6" w:rsidRPr="008165D0">
        <w:rPr>
          <w:rFonts w:ascii="Times New Roman" w:hAnsi="Times New Roman" w:cs="Times New Roman"/>
          <w:sz w:val="24"/>
          <w:szCs w:val="24"/>
        </w:rPr>
        <w:t xml:space="preserve">he seller accepts the cash in exchange for the piece of equipment. The buyer now has a value or </w:t>
      </w:r>
      <w:r w:rsidR="008165D0">
        <w:rPr>
          <w:rFonts w:ascii="Times New Roman" w:hAnsi="Times New Roman" w:cs="Times New Roman"/>
          <w:sz w:val="24"/>
          <w:szCs w:val="24"/>
        </w:rPr>
        <w:t>“</w:t>
      </w:r>
      <w:r w:rsidR="008A15C6" w:rsidRPr="008165D0">
        <w:rPr>
          <w:rFonts w:ascii="Times New Roman" w:hAnsi="Times New Roman" w:cs="Times New Roman"/>
          <w:sz w:val="24"/>
          <w:szCs w:val="24"/>
        </w:rPr>
        <w:t>basis” that can be depreciated over time on the buyer</w:t>
      </w:r>
      <w:r w:rsidR="00903331" w:rsidRPr="008165D0">
        <w:rPr>
          <w:rFonts w:ascii="Times New Roman" w:hAnsi="Times New Roman" w:cs="Times New Roman"/>
          <w:sz w:val="24"/>
          <w:szCs w:val="24"/>
        </w:rPr>
        <w:t>’</w:t>
      </w:r>
      <w:r w:rsidR="008A15C6" w:rsidRPr="008165D0">
        <w:rPr>
          <w:rFonts w:ascii="Times New Roman" w:hAnsi="Times New Roman" w:cs="Times New Roman"/>
          <w:sz w:val="24"/>
          <w:szCs w:val="24"/>
        </w:rPr>
        <w:t xml:space="preserve">s income tax forms, but the seller </w:t>
      </w:r>
      <w:r w:rsidR="00903331" w:rsidRPr="008165D0">
        <w:rPr>
          <w:rFonts w:ascii="Times New Roman" w:hAnsi="Times New Roman" w:cs="Times New Roman"/>
          <w:sz w:val="24"/>
          <w:szCs w:val="24"/>
        </w:rPr>
        <w:t>must</w:t>
      </w:r>
      <w:r w:rsidR="008A15C6" w:rsidRPr="008165D0">
        <w:rPr>
          <w:rFonts w:ascii="Times New Roman" w:hAnsi="Times New Roman" w:cs="Times New Roman"/>
          <w:sz w:val="24"/>
          <w:szCs w:val="24"/>
        </w:rPr>
        <w:t xml:space="preserve"> claim the </w:t>
      </w:r>
      <w:r w:rsidR="00903331" w:rsidRPr="008165D0">
        <w:rPr>
          <w:rFonts w:ascii="Times New Roman" w:hAnsi="Times New Roman" w:cs="Times New Roman"/>
          <w:sz w:val="24"/>
          <w:szCs w:val="24"/>
        </w:rPr>
        <w:t xml:space="preserve">cash sale </w:t>
      </w:r>
      <w:r w:rsidR="008A15C6" w:rsidRPr="008165D0">
        <w:rPr>
          <w:rFonts w:ascii="Times New Roman" w:hAnsi="Times New Roman" w:cs="Times New Roman"/>
          <w:sz w:val="24"/>
          <w:szCs w:val="24"/>
        </w:rPr>
        <w:t xml:space="preserve">purchase price minus the undepreciated value “remaining basis”. In many cases the seller has no remaining depreciation value left and must claim </w:t>
      </w:r>
      <w:r w:rsidR="00903331" w:rsidRPr="008165D0">
        <w:rPr>
          <w:rFonts w:ascii="Times New Roman" w:hAnsi="Times New Roman" w:cs="Times New Roman"/>
          <w:sz w:val="24"/>
          <w:szCs w:val="24"/>
        </w:rPr>
        <w:t>100% of</w:t>
      </w:r>
      <w:r w:rsidR="00672C9E" w:rsidRPr="008165D0">
        <w:rPr>
          <w:rFonts w:ascii="Times New Roman" w:hAnsi="Times New Roman" w:cs="Times New Roman"/>
          <w:sz w:val="24"/>
          <w:szCs w:val="24"/>
        </w:rPr>
        <w:t xml:space="preserve"> the sale price as re-captured depreciation</w:t>
      </w:r>
      <w:r w:rsidR="00E316DD" w:rsidRPr="008165D0">
        <w:rPr>
          <w:rFonts w:ascii="Times New Roman" w:hAnsi="Times New Roman" w:cs="Times New Roman"/>
          <w:sz w:val="24"/>
          <w:szCs w:val="24"/>
        </w:rPr>
        <w:t>. This</w:t>
      </w:r>
      <w:r w:rsidR="00672C9E" w:rsidRPr="008165D0">
        <w:rPr>
          <w:rFonts w:ascii="Times New Roman" w:hAnsi="Times New Roman" w:cs="Times New Roman"/>
          <w:sz w:val="24"/>
          <w:szCs w:val="24"/>
        </w:rPr>
        <w:t xml:space="preserve"> is ordinary income just like a grain </w:t>
      </w:r>
      <w:r w:rsidR="00903331" w:rsidRPr="008165D0">
        <w:rPr>
          <w:rFonts w:ascii="Times New Roman" w:hAnsi="Times New Roman" w:cs="Times New Roman"/>
          <w:sz w:val="24"/>
          <w:szCs w:val="24"/>
        </w:rPr>
        <w:t xml:space="preserve">or calf </w:t>
      </w:r>
      <w:r w:rsidR="00672C9E" w:rsidRPr="008165D0">
        <w:rPr>
          <w:rFonts w:ascii="Times New Roman" w:hAnsi="Times New Roman" w:cs="Times New Roman"/>
          <w:sz w:val="24"/>
          <w:szCs w:val="24"/>
        </w:rPr>
        <w:t>sale.</w:t>
      </w:r>
    </w:p>
    <w:p w14:paraId="0E88BE80" w14:textId="6178AA8B" w:rsidR="00672C9E" w:rsidRPr="008165D0" w:rsidRDefault="00672C9E" w:rsidP="00BA168F">
      <w:pPr>
        <w:rPr>
          <w:rFonts w:ascii="Times New Roman" w:hAnsi="Times New Roman" w:cs="Times New Roman"/>
          <w:sz w:val="24"/>
          <w:szCs w:val="24"/>
        </w:rPr>
      </w:pPr>
      <w:r w:rsidRPr="008165D0">
        <w:rPr>
          <w:rFonts w:ascii="Times New Roman" w:hAnsi="Times New Roman" w:cs="Times New Roman"/>
          <w:sz w:val="24"/>
          <w:szCs w:val="24"/>
        </w:rPr>
        <w:t xml:space="preserve">Machinery sales under contract over several years are handled very similar in the fact that the </w:t>
      </w:r>
      <w:r w:rsidR="00E316DD" w:rsidRPr="008165D0">
        <w:rPr>
          <w:rFonts w:ascii="Times New Roman" w:hAnsi="Times New Roman" w:cs="Times New Roman"/>
          <w:sz w:val="24"/>
          <w:szCs w:val="24"/>
        </w:rPr>
        <w:t xml:space="preserve">entire </w:t>
      </w:r>
      <w:r w:rsidRPr="008165D0">
        <w:rPr>
          <w:rFonts w:ascii="Times New Roman" w:hAnsi="Times New Roman" w:cs="Times New Roman"/>
          <w:sz w:val="24"/>
          <w:szCs w:val="24"/>
        </w:rPr>
        <w:t xml:space="preserve">sale price </w:t>
      </w:r>
      <w:r w:rsidR="00E316DD" w:rsidRPr="008165D0">
        <w:rPr>
          <w:rFonts w:ascii="Times New Roman" w:hAnsi="Times New Roman" w:cs="Times New Roman"/>
          <w:sz w:val="24"/>
          <w:szCs w:val="24"/>
        </w:rPr>
        <w:t xml:space="preserve">must </w:t>
      </w:r>
      <w:r w:rsidRPr="008165D0">
        <w:rPr>
          <w:rFonts w:ascii="Times New Roman" w:hAnsi="Times New Roman" w:cs="Times New Roman"/>
          <w:sz w:val="24"/>
          <w:szCs w:val="24"/>
        </w:rPr>
        <w:t>be claimed in that first year of the contract. Thus</w:t>
      </w:r>
      <w:r w:rsidR="000C69CE" w:rsidRPr="008165D0">
        <w:rPr>
          <w:rFonts w:ascii="Times New Roman" w:hAnsi="Times New Roman" w:cs="Times New Roman"/>
          <w:sz w:val="24"/>
          <w:szCs w:val="24"/>
        </w:rPr>
        <w:t>,</w:t>
      </w:r>
      <w:r w:rsidRPr="008165D0">
        <w:rPr>
          <w:rFonts w:ascii="Times New Roman" w:hAnsi="Times New Roman" w:cs="Times New Roman"/>
          <w:sz w:val="24"/>
          <w:szCs w:val="24"/>
        </w:rPr>
        <w:t xml:space="preserve"> having the same re-captured depreciation as a cash sale even though not all payment is received in that year.</w:t>
      </w:r>
    </w:p>
    <w:p w14:paraId="3807B6F0" w14:textId="6D68B6DF" w:rsidR="00672C9E" w:rsidRPr="008165D0" w:rsidRDefault="00672C9E" w:rsidP="00BA168F">
      <w:pPr>
        <w:rPr>
          <w:rFonts w:ascii="Times New Roman" w:hAnsi="Times New Roman" w:cs="Times New Roman"/>
          <w:sz w:val="24"/>
          <w:szCs w:val="24"/>
        </w:rPr>
      </w:pPr>
      <w:r w:rsidRPr="008165D0">
        <w:rPr>
          <w:rFonts w:ascii="Times New Roman" w:hAnsi="Times New Roman" w:cs="Times New Roman"/>
          <w:sz w:val="24"/>
          <w:szCs w:val="24"/>
        </w:rPr>
        <w:t>Machinery rental is handled quite differently. If machinery and land are under the same rental contract, the money comes in as</w:t>
      </w:r>
      <w:r w:rsidR="000C69CE" w:rsidRPr="008165D0">
        <w:rPr>
          <w:rFonts w:ascii="Times New Roman" w:hAnsi="Times New Roman" w:cs="Times New Roman"/>
          <w:sz w:val="24"/>
          <w:szCs w:val="24"/>
        </w:rPr>
        <w:t xml:space="preserve"> </w:t>
      </w:r>
      <w:r w:rsidRPr="008165D0">
        <w:rPr>
          <w:rFonts w:ascii="Times New Roman" w:hAnsi="Times New Roman" w:cs="Times New Roman"/>
          <w:sz w:val="24"/>
          <w:szCs w:val="24"/>
        </w:rPr>
        <w:t>rental income rather th</w:t>
      </w:r>
      <w:r w:rsidR="00E316DD" w:rsidRPr="008165D0">
        <w:rPr>
          <w:rFonts w:ascii="Times New Roman" w:hAnsi="Times New Roman" w:cs="Times New Roman"/>
          <w:sz w:val="24"/>
          <w:szCs w:val="24"/>
        </w:rPr>
        <w:t>a</w:t>
      </w:r>
      <w:r w:rsidR="000C69CE" w:rsidRPr="008165D0">
        <w:rPr>
          <w:rFonts w:ascii="Times New Roman" w:hAnsi="Times New Roman" w:cs="Times New Roman"/>
          <w:sz w:val="24"/>
          <w:szCs w:val="24"/>
        </w:rPr>
        <w:t>n</w:t>
      </w:r>
      <w:r w:rsidRPr="008165D0">
        <w:rPr>
          <w:rFonts w:ascii="Times New Roman" w:hAnsi="Times New Roman" w:cs="Times New Roman"/>
          <w:sz w:val="24"/>
          <w:szCs w:val="24"/>
        </w:rPr>
        <w:t xml:space="preserve"> ordinary income. The two types of income are handled differently on Joe Farmer’s income tax return</w:t>
      </w:r>
      <w:r w:rsidR="001D1196" w:rsidRPr="008165D0">
        <w:rPr>
          <w:rFonts w:ascii="Times New Roman" w:hAnsi="Times New Roman" w:cs="Times New Roman"/>
          <w:sz w:val="24"/>
          <w:szCs w:val="24"/>
        </w:rPr>
        <w:t>.</w:t>
      </w:r>
    </w:p>
    <w:p w14:paraId="59DC7C0E" w14:textId="7D7BC52A" w:rsidR="001D1196" w:rsidRPr="008165D0" w:rsidRDefault="00E316DD" w:rsidP="00BA168F">
      <w:pPr>
        <w:rPr>
          <w:rFonts w:ascii="Times New Roman" w:hAnsi="Times New Roman" w:cs="Times New Roman"/>
          <w:sz w:val="24"/>
          <w:szCs w:val="24"/>
        </w:rPr>
      </w:pPr>
      <w:r w:rsidRPr="008165D0">
        <w:rPr>
          <w:rFonts w:ascii="Times New Roman" w:hAnsi="Times New Roman" w:cs="Times New Roman"/>
          <w:sz w:val="24"/>
          <w:szCs w:val="24"/>
        </w:rPr>
        <w:t>Transferring l</w:t>
      </w:r>
      <w:r w:rsidR="001D1196" w:rsidRPr="008165D0">
        <w:rPr>
          <w:rFonts w:ascii="Times New Roman" w:hAnsi="Times New Roman" w:cs="Times New Roman"/>
          <w:sz w:val="24"/>
          <w:szCs w:val="24"/>
        </w:rPr>
        <w:t>and and</w:t>
      </w:r>
      <w:r w:rsidRPr="008165D0">
        <w:rPr>
          <w:rFonts w:ascii="Times New Roman" w:hAnsi="Times New Roman" w:cs="Times New Roman"/>
          <w:sz w:val="24"/>
          <w:szCs w:val="24"/>
        </w:rPr>
        <w:t xml:space="preserve"> </w:t>
      </w:r>
      <w:r w:rsidR="001D1196" w:rsidRPr="008165D0">
        <w:rPr>
          <w:rFonts w:ascii="Times New Roman" w:hAnsi="Times New Roman" w:cs="Times New Roman"/>
          <w:sz w:val="24"/>
          <w:szCs w:val="24"/>
        </w:rPr>
        <w:t xml:space="preserve">raised breeding livestock are handled </w:t>
      </w:r>
      <w:r w:rsidR="00D00DDE" w:rsidRPr="008165D0">
        <w:rPr>
          <w:rFonts w:ascii="Times New Roman" w:hAnsi="Times New Roman" w:cs="Times New Roman"/>
          <w:sz w:val="24"/>
          <w:szCs w:val="24"/>
        </w:rPr>
        <w:t>differently from machinery</w:t>
      </w:r>
      <w:r w:rsidR="001D1196" w:rsidRPr="008165D0">
        <w:rPr>
          <w:rFonts w:ascii="Times New Roman" w:hAnsi="Times New Roman" w:cs="Times New Roman"/>
          <w:sz w:val="24"/>
          <w:szCs w:val="24"/>
        </w:rPr>
        <w:t xml:space="preserve">. Land is considered a capital asset. Gains, or losses in some cases, are calculated </w:t>
      </w:r>
      <w:r w:rsidR="00503486" w:rsidRPr="008165D0">
        <w:rPr>
          <w:rFonts w:ascii="Times New Roman" w:hAnsi="Times New Roman" w:cs="Times New Roman"/>
          <w:sz w:val="24"/>
          <w:szCs w:val="24"/>
        </w:rPr>
        <w:t xml:space="preserve">as </w:t>
      </w:r>
      <w:r w:rsidR="001D1196" w:rsidRPr="008165D0">
        <w:rPr>
          <w:rFonts w:ascii="Times New Roman" w:hAnsi="Times New Roman" w:cs="Times New Roman"/>
          <w:sz w:val="24"/>
          <w:szCs w:val="24"/>
        </w:rPr>
        <w:t>the</w:t>
      </w:r>
      <w:r w:rsidR="00503486" w:rsidRPr="008165D0">
        <w:rPr>
          <w:rFonts w:ascii="Times New Roman" w:hAnsi="Times New Roman" w:cs="Times New Roman"/>
          <w:sz w:val="24"/>
          <w:szCs w:val="24"/>
        </w:rPr>
        <w:t xml:space="preserve"> sale price minus </w:t>
      </w:r>
      <w:r w:rsidR="001D1196" w:rsidRPr="008165D0">
        <w:rPr>
          <w:rFonts w:ascii="Times New Roman" w:hAnsi="Times New Roman" w:cs="Times New Roman"/>
          <w:sz w:val="24"/>
          <w:szCs w:val="24"/>
        </w:rPr>
        <w:t xml:space="preserve">the purchase price or inherited value. A positive </w:t>
      </w:r>
      <w:r w:rsidR="00503486" w:rsidRPr="008165D0">
        <w:rPr>
          <w:rFonts w:ascii="Times New Roman" w:hAnsi="Times New Roman" w:cs="Times New Roman"/>
          <w:sz w:val="24"/>
          <w:szCs w:val="24"/>
        </w:rPr>
        <w:t>number</w:t>
      </w:r>
      <w:r w:rsidR="001D1196" w:rsidRPr="008165D0">
        <w:rPr>
          <w:rFonts w:ascii="Times New Roman" w:hAnsi="Times New Roman" w:cs="Times New Roman"/>
          <w:sz w:val="24"/>
          <w:szCs w:val="24"/>
        </w:rPr>
        <w:t xml:space="preserve"> is taxed at capital gains rate</w:t>
      </w:r>
      <w:r w:rsidR="008824D3" w:rsidRPr="008165D0">
        <w:rPr>
          <w:rFonts w:ascii="Times New Roman" w:hAnsi="Times New Roman" w:cs="Times New Roman"/>
          <w:sz w:val="24"/>
          <w:szCs w:val="24"/>
        </w:rPr>
        <w:t>s</w:t>
      </w:r>
      <w:r w:rsidR="001D1196" w:rsidRPr="008165D0">
        <w:rPr>
          <w:rFonts w:ascii="Times New Roman" w:hAnsi="Times New Roman" w:cs="Times New Roman"/>
          <w:sz w:val="24"/>
          <w:szCs w:val="24"/>
        </w:rPr>
        <w:t xml:space="preserve"> rather than the ordinary income rate</w:t>
      </w:r>
      <w:r w:rsidR="008824D3" w:rsidRPr="008165D0">
        <w:rPr>
          <w:rFonts w:ascii="Times New Roman" w:hAnsi="Times New Roman" w:cs="Times New Roman"/>
          <w:sz w:val="24"/>
          <w:szCs w:val="24"/>
        </w:rPr>
        <w:t>s</w:t>
      </w:r>
      <w:r w:rsidR="001D1196" w:rsidRPr="008165D0">
        <w:rPr>
          <w:rFonts w:ascii="Times New Roman" w:hAnsi="Times New Roman" w:cs="Times New Roman"/>
          <w:sz w:val="24"/>
          <w:szCs w:val="24"/>
        </w:rPr>
        <w:t xml:space="preserve">. </w:t>
      </w:r>
      <w:r w:rsidR="00503486" w:rsidRPr="008165D0">
        <w:rPr>
          <w:rFonts w:ascii="Times New Roman" w:hAnsi="Times New Roman" w:cs="Times New Roman"/>
          <w:sz w:val="24"/>
          <w:szCs w:val="24"/>
        </w:rPr>
        <w:t>A positive capital gain in l</w:t>
      </w:r>
      <w:r w:rsidR="001D1196" w:rsidRPr="008165D0">
        <w:rPr>
          <w:rFonts w:ascii="Times New Roman" w:hAnsi="Times New Roman" w:cs="Times New Roman"/>
          <w:sz w:val="24"/>
          <w:szCs w:val="24"/>
        </w:rPr>
        <w:t xml:space="preserve">and sales </w:t>
      </w:r>
      <w:r w:rsidR="008824D3" w:rsidRPr="008165D0">
        <w:rPr>
          <w:rFonts w:ascii="Times New Roman" w:hAnsi="Times New Roman" w:cs="Times New Roman"/>
          <w:sz w:val="24"/>
          <w:szCs w:val="24"/>
        </w:rPr>
        <w:t xml:space="preserve">paid </w:t>
      </w:r>
      <w:r w:rsidR="001D1196" w:rsidRPr="008165D0">
        <w:rPr>
          <w:rFonts w:ascii="Times New Roman" w:hAnsi="Times New Roman" w:cs="Times New Roman"/>
          <w:sz w:val="24"/>
          <w:szCs w:val="24"/>
        </w:rPr>
        <w:t xml:space="preserve">overtime are taxed based on the amount of principal paid within </w:t>
      </w:r>
      <w:r w:rsidR="00503486" w:rsidRPr="008165D0">
        <w:rPr>
          <w:rFonts w:ascii="Times New Roman" w:hAnsi="Times New Roman" w:cs="Times New Roman"/>
          <w:sz w:val="24"/>
          <w:szCs w:val="24"/>
        </w:rPr>
        <w:t>a particular</w:t>
      </w:r>
      <w:r w:rsidR="001D1196" w:rsidRPr="008165D0">
        <w:rPr>
          <w:rFonts w:ascii="Times New Roman" w:hAnsi="Times New Roman" w:cs="Times New Roman"/>
          <w:sz w:val="24"/>
          <w:szCs w:val="24"/>
        </w:rPr>
        <w:t xml:space="preserve"> year</w:t>
      </w:r>
      <w:r w:rsidR="00503486" w:rsidRPr="008165D0">
        <w:rPr>
          <w:rFonts w:ascii="Times New Roman" w:hAnsi="Times New Roman" w:cs="Times New Roman"/>
          <w:sz w:val="24"/>
          <w:szCs w:val="24"/>
        </w:rPr>
        <w:t xml:space="preserve"> under the contracted </w:t>
      </w:r>
      <w:r w:rsidR="008824D3" w:rsidRPr="008165D0">
        <w:rPr>
          <w:rFonts w:ascii="Times New Roman" w:hAnsi="Times New Roman" w:cs="Times New Roman"/>
          <w:sz w:val="24"/>
          <w:szCs w:val="24"/>
        </w:rPr>
        <w:t>scheduled payment</w:t>
      </w:r>
      <w:r w:rsidR="001D1196" w:rsidRPr="008165D0">
        <w:rPr>
          <w:rFonts w:ascii="Times New Roman" w:hAnsi="Times New Roman" w:cs="Times New Roman"/>
          <w:sz w:val="24"/>
          <w:szCs w:val="24"/>
        </w:rPr>
        <w:t>.</w:t>
      </w:r>
    </w:p>
    <w:p w14:paraId="6CD8CDE8" w14:textId="3076E5E4" w:rsidR="008824D3" w:rsidRPr="008165D0" w:rsidRDefault="008824D3" w:rsidP="00BA168F">
      <w:pPr>
        <w:rPr>
          <w:rFonts w:ascii="Times New Roman" w:hAnsi="Times New Roman" w:cs="Times New Roman"/>
          <w:sz w:val="24"/>
          <w:szCs w:val="24"/>
        </w:rPr>
      </w:pPr>
      <w:r w:rsidRPr="008165D0">
        <w:rPr>
          <w:rFonts w:ascii="Times New Roman" w:hAnsi="Times New Roman" w:cs="Times New Roman"/>
          <w:sz w:val="24"/>
          <w:szCs w:val="24"/>
        </w:rPr>
        <w:t xml:space="preserve">Breeding livestock raised by Joe Farmer is similar but not identical. Costs for raising these animals have already been expensed in previous years. Principal payments on a contract of scheduled payments will be taxed as </w:t>
      </w:r>
      <w:r w:rsidR="001C5C18" w:rsidRPr="008165D0">
        <w:rPr>
          <w:rFonts w:ascii="Times New Roman" w:hAnsi="Times New Roman" w:cs="Times New Roman"/>
          <w:sz w:val="24"/>
          <w:szCs w:val="24"/>
        </w:rPr>
        <w:t xml:space="preserve">a </w:t>
      </w:r>
      <w:r w:rsidRPr="008165D0">
        <w:rPr>
          <w:rFonts w:ascii="Times New Roman" w:hAnsi="Times New Roman" w:cs="Times New Roman"/>
          <w:sz w:val="24"/>
          <w:szCs w:val="24"/>
        </w:rPr>
        <w:t>capital gain. Purchased breeding stock like bulls will be taxed as re-captured depreciation</w:t>
      </w:r>
      <w:r w:rsidR="003A76D1" w:rsidRPr="008165D0">
        <w:rPr>
          <w:rFonts w:ascii="Times New Roman" w:hAnsi="Times New Roman" w:cs="Times New Roman"/>
          <w:sz w:val="24"/>
          <w:szCs w:val="24"/>
        </w:rPr>
        <w:t>,</w:t>
      </w:r>
      <w:r w:rsidRPr="008165D0">
        <w:rPr>
          <w:rFonts w:ascii="Times New Roman" w:hAnsi="Times New Roman" w:cs="Times New Roman"/>
          <w:sz w:val="24"/>
          <w:szCs w:val="24"/>
        </w:rPr>
        <w:t xml:space="preserve"> similar</w:t>
      </w:r>
      <w:r w:rsidR="00D00DDE" w:rsidRPr="008165D0">
        <w:rPr>
          <w:rFonts w:ascii="Times New Roman" w:hAnsi="Times New Roman" w:cs="Times New Roman"/>
          <w:sz w:val="24"/>
          <w:szCs w:val="24"/>
        </w:rPr>
        <w:t>ly</w:t>
      </w:r>
      <w:r w:rsidRPr="008165D0">
        <w:rPr>
          <w:rFonts w:ascii="Times New Roman" w:hAnsi="Times New Roman" w:cs="Times New Roman"/>
          <w:sz w:val="24"/>
          <w:szCs w:val="24"/>
        </w:rPr>
        <w:t xml:space="preserve"> to machinery.</w:t>
      </w:r>
    </w:p>
    <w:p w14:paraId="5AF87FB5" w14:textId="68B76259" w:rsidR="008165D0" w:rsidRDefault="00D00DDE" w:rsidP="008165D0">
      <w:pPr>
        <w:spacing w:after="0" w:line="240" w:lineRule="auto"/>
        <w:contextualSpacing/>
        <w:rPr>
          <w:rFonts w:ascii="Times New Roman" w:hAnsi="Times New Roman" w:cs="Times New Roman"/>
          <w:sz w:val="24"/>
          <w:szCs w:val="24"/>
        </w:rPr>
      </w:pPr>
      <w:r w:rsidRPr="008165D0">
        <w:rPr>
          <w:rFonts w:ascii="Times New Roman" w:hAnsi="Times New Roman" w:cs="Times New Roman"/>
          <w:sz w:val="24"/>
          <w:szCs w:val="24"/>
        </w:rPr>
        <w:t>M</w:t>
      </w:r>
      <w:r w:rsidR="001C5C18" w:rsidRPr="008165D0">
        <w:rPr>
          <w:rFonts w:ascii="Times New Roman" w:hAnsi="Times New Roman" w:cs="Times New Roman"/>
          <w:sz w:val="24"/>
          <w:szCs w:val="24"/>
        </w:rPr>
        <w:t>any options and opportunities exist when making these succession decisions. North Dakota Farm Management Education</w:t>
      </w:r>
      <w:r w:rsidR="004901B1">
        <w:rPr>
          <w:rFonts w:ascii="Times New Roman" w:hAnsi="Times New Roman" w:cs="Times New Roman"/>
          <w:sz w:val="24"/>
          <w:szCs w:val="24"/>
        </w:rPr>
        <w:t xml:space="preserve"> Program</w:t>
      </w:r>
      <w:r w:rsidR="001C5C18" w:rsidRPr="008165D0">
        <w:rPr>
          <w:rFonts w:ascii="Times New Roman" w:hAnsi="Times New Roman" w:cs="Times New Roman"/>
          <w:sz w:val="24"/>
          <w:szCs w:val="24"/>
        </w:rPr>
        <w:t xml:space="preserve"> instructors across the state can aid in making the decisions that are right for these situations</w:t>
      </w:r>
      <w:r w:rsidRPr="008165D0">
        <w:rPr>
          <w:rFonts w:ascii="Times New Roman" w:hAnsi="Times New Roman" w:cs="Times New Roman"/>
          <w:sz w:val="24"/>
          <w:szCs w:val="24"/>
        </w:rPr>
        <w:t xml:space="preserve"> that are structured for individual</w:t>
      </w:r>
      <w:r w:rsidR="00F279E4" w:rsidRPr="008165D0">
        <w:rPr>
          <w:rFonts w:ascii="Times New Roman" w:hAnsi="Times New Roman" w:cs="Times New Roman"/>
          <w:sz w:val="24"/>
          <w:szCs w:val="24"/>
        </w:rPr>
        <w:t xml:space="preserve"> circumstances</w:t>
      </w:r>
      <w:r w:rsidR="001C5C18" w:rsidRPr="008165D0">
        <w:rPr>
          <w:rFonts w:ascii="Times New Roman" w:hAnsi="Times New Roman" w:cs="Times New Roman"/>
          <w:sz w:val="24"/>
          <w:szCs w:val="24"/>
        </w:rPr>
        <w:t xml:space="preserve">. </w:t>
      </w:r>
    </w:p>
    <w:p w14:paraId="0F1E3B1F" w14:textId="77777777" w:rsidR="008165D0" w:rsidRDefault="008165D0" w:rsidP="008165D0">
      <w:pPr>
        <w:spacing w:after="0" w:line="240" w:lineRule="auto"/>
        <w:contextualSpacing/>
        <w:rPr>
          <w:rFonts w:ascii="Times New Roman" w:hAnsi="Times New Roman" w:cs="Times New Roman"/>
          <w:sz w:val="24"/>
          <w:szCs w:val="24"/>
        </w:rPr>
      </w:pPr>
    </w:p>
    <w:p w14:paraId="76CFC289" w14:textId="0A4834CC" w:rsidR="008165D0" w:rsidRPr="00D25DB3" w:rsidRDefault="008165D0" w:rsidP="008165D0">
      <w:pPr>
        <w:spacing w:after="0" w:line="240" w:lineRule="auto"/>
        <w:contextualSpacing/>
        <w:rPr>
          <w:rFonts w:ascii="Times New Roman" w:hAnsi="Times New Roman" w:cs="Times New Roman"/>
          <w:sz w:val="24"/>
          <w:szCs w:val="24"/>
        </w:rPr>
      </w:pPr>
      <w:r w:rsidRPr="00D25DB3">
        <w:rPr>
          <w:rFonts w:ascii="Times New Roman" w:hAnsi="Times New Roman" w:cs="Times New Roman"/>
          <w:sz w:val="24"/>
          <w:szCs w:val="24"/>
        </w:rPr>
        <w:t xml:space="preserve">To learn more about farm succession planning and other financial questions about farms and ranches, visit with an instructor near you. The North Dakota Farm Management Education Program provides lifelong learning opportunities in economic and financial management for persons involved in the farming and ranching business. Visit </w:t>
      </w:r>
      <w:hyperlink r:id="rId6" w:history="1">
        <w:r w:rsidRPr="00D25DB3">
          <w:rPr>
            <w:rStyle w:val="Hyperlink"/>
            <w:rFonts w:ascii="Times New Roman" w:hAnsi="Times New Roman" w:cs="Times New Roman"/>
            <w:sz w:val="24"/>
            <w:szCs w:val="24"/>
          </w:rPr>
          <w:t>ndfarmmanagement.com</w:t>
        </w:r>
      </w:hyperlink>
      <w:r w:rsidRPr="00D25DB3">
        <w:rPr>
          <w:rFonts w:ascii="Times New Roman" w:hAnsi="Times New Roman" w:cs="Times New Roman"/>
          <w:sz w:val="24"/>
          <w:szCs w:val="24"/>
        </w:rPr>
        <w:t>, Facebook @NDFarmManagementEducation, or contact Craig Kleven, State Supervisor for Agricultural Education, at crkleven@nd.gov or 701-328-3162 for more information. The ND Farm Management Education Program is sponsored by the North Dakota Department of Career and Technical Education.</w:t>
      </w:r>
    </w:p>
    <w:p w14:paraId="04AFEEFA" w14:textId="77777777" w:rsidR="008165D0" w:rsidRPr="008165D0" w:rsidRDefault="008165D0" w:rsidP="008165D0">
      <w:pPr>
        <w:pStyle w:val="NoSpacing"/>
        <w:rPr>
          <w:rFonts w:ascii="Times New Roman" w:hAnsi="Times New Roman" w:cs="Times New Roman"/>
          <w:sz w:val="24"/>
          <w:szCs w:val="24"/>
        </w:rPr>
      </w:pPr>
    </w:p>
    <w:p w14:paraId="7822602E" w14:textId="476C3F37" w:rsidR="008824D3" w:rsidRPr="008165D0" w:rsidRDefault="001C5C18" w:rsidP="00BA168F">
      <w:pPr>
        <w:rPr>
          <w:rFonts w:ascii="Times New Roman" w:hAnsi="Times New Roman" w:cs="Times New Roman"/>
          <w:sz w:val="24"/>
          <w:szCs w:val="24"/>
        </w:rPr>
      </w:pPr>
      <w:r w:rsidRPr="008165D0">
        <w:rPr>
          <w:rFonts w:ascii="Times New Roman" w:hAnsi="Times New Roman" w:cs="Times New Roman"/>
          <w:b/>
          <w:bCs/>
          <w:sz w:val="24"/>
          <w:szCs w:val="24"/>
        </w:rPr>
        <w:t>Disclaimer:</w:t>
      </w:r>
      <w:r w:rsidRPr="008165D0">
        <w:rPr>
          <w:rFonts w:ascii="Times New Roman" w:hAnsi="Times New Roman" w:cs="Times New Roman"/>
          <w:sz w:val="24"/>
          <w:szCs w:val="24"/>
        </w:rPr>
        <w:t xml:space="preserve"> Kyle Olson is not a tax or legal professional. He is a Farm Management Education </w:t>
      </w:r>
      <w:r w:rsidR="008165D0">
        <w:rPr>
          <w:rFonts w:ascii="Times New Roman" w:hAnsi="Times New Roman" w:cs="Times New Roman"/>
          <w:sz w:val="24"/>
          <w:szCs w:val="24"/>
        </w:rPr>
        <w:t xml:space="preserve">Program </w:t>
      </w:r>
      <w:r w:rsidRPr="008165D0">
        <w:rPr>
          <w:rFonts w:ascii="Times New Roman" w:hAnsi="Times New Roman" w:cs="Times New Roman"/>
          <w:sz w:val="24"/>
          <w:szCs w:val="24"/>
        </w:rPr>
        <w:t>instructor. Please consult Tax and Legal professionals for specific rules, methods, and filings.</w:t>
      </w:r>
    </w:p>
    <w:sectPr w:rsidR="008824D3" w:rsidRPr="008165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C8336" w14:textId="77777777" w:rsidR="008165D0" w:rsidRDefault="008165D0" w:rsidP="008165D0">
      <w:pPr>
        <w:spacing w:after="0" w:line="240" w:lineRule="auto"/>
      </w:pPr>
      <w:r>
        <w:separator/>
      </w:r>
    </w:p>
  </w:endnote>
  <w:endnote w:type="continuationSeparator" w:id="0">
    <w:p w14:paraId="00E6DB83" w14:textId="77777777" w:rsidR="008165D0" w:rsidRDefault="008165D0" w:rsidP="00816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865750"/>
      <w:docPartObj>
        <w:docPartGallery w:val="Page Numbers (Bottom of Page)"/>
        <w:docPartUnique/>
      </w:docPartObj>
    </w:sdtPr>
    <w:sdtEndPr>
      <w:rPr>
        <w:noProof/>
        <w:sz w:val="16"/>
        <w:szCs w:val="16"/>
      </w:rPr>
    </w:sdtEndPr>
    <w:sdtContent>
      <w:p w14:paraId="499A1655" w14:textId="37754E0F" w:rsidR="008165D0" w:rsidRPr="008165D0" w:rsidRDefault="008165D0">
        <w:pPr>
          <w:pStyle w:val="Footer"/>
          <w:jc w:val="right"/>
          <w:rPr>
            <w:sz w:val="16"/>
            <w:szCs w:val="16"/>
          </w:rPr>
        </w:pPr>
        <w:r w:rsidRPr="008165D0">
          <w:rPr>
            <w:sz w:val="16"/>
            <w:szCs w:val="16"/>
          </w:rPr>
          <w:fldChar w:fldCharType="begin"/>
        </w:r>
        <w:r w:rsidRPr="008165D0">
          <w:rPr>
            <w:sz w:val="16"/>
            <w:szCs w:val="16"/>
          </w:rPr>
          <w:instrText xml:space="preserve"> PAGE   \* MERGEFORMAT </w:instrText>
        </w:r>
        <w:r w:rsidRPr="008165D0">
          <w:rPr>
            <w:sz w:val="16"/>
            <w:szCs w:val="16"/>
          </w:rPr>
          <w:fldChar w:fldCharType="separate"/>
        </w:r>
        <w:r w:rsidRPr="008165D0">
          <w:rPr>
            <w:noProof/>
            <w:sz w:val="16"/>
            <w:szCs w:val="16"/>
          </w:rPr>
          <w:t>2</w:t>
        </w:r>
        <w:r w:rsidRPr="008165D0">
          <w:rPr>
            <w:noProof/>
            <w:sz w:val="16"/>
            <w:szCs w:val="16"/>
          </w:rPr>
          <w:fldChar w:fldCharType="end"/>
        </w:r>
      </w:p>
    </w:sdtContent>
  </w:sdt>
  <w:p w14:paraId="62989EB6" w14:textId="77777777" w:rsidR="008165D0" w:rsidRDefault="00816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2DF73" w14:textId="77777777" w:rsidR="008165D0" w:rsidRDefault="008165D0" w:rsidP="008165D0">
      <w:pPr>
        <w:spacing w:after="0" w:line="240" w:lineRule="auto"/>
      </w:pPr>
      <w:r>
        <w:separator/>
      </w:r>
    </w:p>
  </w:footnote>
  <w:footnote w:type="continuationSeparator" w:id="0">
    <w:p w14:paraId="1A808873" w14:textId="77777777" w:rsidR="008165D0" w:rsidRDefault="008165D0" w:rsidP="008165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68F"/>
    <w:rsid w:val="000C69CE"/>
    <w:rsid w:val="000D5A02"/>
    <w:rsid w:val="001058DA"/>
    <w:rsid w:val="001B661E"/>
    <w:rsid w:val="001C5C18"/>
    <w:rsid w:val="001D1196"/>
    <w:rsid w:val="0020753B"/>
    <w:rsid w:val="003A76D1"/>
    <w:rsid w:val="003E59E6"/>
    <w:rsid w:val="00462602"/>
    <w:rsid w:val="004901B1"/>
    <w:rsid w:val="00503486"/>
    <w:rsid w:val="00525365"/>
    <w:rsid w:val="005661B1"/>
    <w:rsid w:val="00672C9E"/>
    <w:rsid w:val="0067446D"/>
    <w:rsid w:val="006B0552"/>
    <w:rsid w:val="008165D0"/>
    <w:rsid w:val="0084725F"/>
    <w:rsid w:val="008824D3"/>
    <w:rsid w:val="008A15C6"/>
    <w:rsid w:val="008F6AE7"/>
    <w:rsid w:val="00903331"/>
    <w:rsid w:val="00AA1F16"/>
    <w:rsid w:val="00BA168F"/>
    <w:rsid w:val="00D00DDE"/>
    <w:rsid w:val="00DE41B1"/>
    <w:rsid w:val="00E316DD"/>
    <w:rsid w:val="00F24797"/>
    <w:rsid w:val="00F279E4"/>
    <w:rsid w:val="00FD0437"/>
    <w:rsid w:val="00FE7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2D397"/>
  <w15:chartTrackingRefBased/>
  <w15:docId w15:val="{EA0CAE6C-BD7F-4823-B4C7-9231730F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65D0"/>
    <w:pPr>
      <w:spacing w:after="0" w:line="240" w:lineRule="auto"/>
    </w:pPr>
  </w:style>
  <w:style w:type="character" w:styleId="Hyperlink">
    <w:name w:val="Hyperlink"/>
    <w:basedOn w:val="DefaultParagraphFont"/>
    <w:uiPriority w:val="99"/>
    <w:unhideWhenUsed/>
    <w:rsid w:val="008165D0"/>
    <w:rPr>
      <w:color w:val="0563C1" w:themeColor="hyperlink"/>
      <w:u w:val="single"/>
    </w:rPr>
  </w:style>
  <w:style w:type="paragraph" w:styleId="Header">
    <w:name w:val="header"/>
    <w:basedOn w:val="Normal"/>
    <w:link w:val="HeaderChar"/>
    <w:uiPriority w:val="99"/>
    <w:unhideWhenUsed/>
    <w:rsid w:val="00816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5D0"/>
  </w:style>
  <w:style w:type="paragraph" w:styleId="Footer">
    <w:name w:val="footer"/>
    <w:basedOn w:val="Normal"/>
    <w:link w:val="FooterChar"/>
    <w:uiPriority w:val="99"/>
    <w:unhideWhenUsed/>
    <w:rsid w:val="00816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dfarmmanagement.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Kyle</dc:creator>
  <cp:keywords/>
  <dc:description/>
  <cp:lastModifiedBy>Kleven, Craig</cp:lastModifiedBy>
  <cp:revision>4</cp:revision>
  <cp:lastPrinted>2022-09-30T17:50:00Z</cp:lastPrinted>
  <dcterms:created xsi:type="dcterms:W3CDTF">2022-10-03T13:08:00Z</dcterms:created>
  <dcterms:modified xsi:type="dcterms:W3CDTF">2022-10-03T13:09:00Z</dcterms:modified>
</cp:coreProperties>
</file>